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BCBD" w14:textId="77777777" w:rsidR="00B47BC9" w:rsidRDefault="00B47BC9" w:rsidP="00B47BC9">
      <w:pPr>
        <w:pStyle w:val="Titre"/>
        <w:jc w:val="center"/>
        <w:rPr>
          <w:sz w:val="48"/>
          <w:szCs w:val="48"/>
        </w:rPr>
      </w:pPr>
      <w:r w:rsidRPr="005C3475">
        <w:rPr>
          <w:sz w:val="48"/>
          <w:szCs w:val="48"/>
        </w:rPr>
        <w:t>Compétence C1 : Recensement et identification des ressources numériques</w:t>
      </w:r>
    </w:p>
    <w:p w14:paraId="498E665E" w14:textId="77777777" w:rsidR="00B47BC9" w:rsidRDefault="00B47BC9" w:rsidP="00B47BC9"/>
    <w:p w14:paraId="76F9F777" w14:textId="52B6FF5D" w:rsidR="00B47BC9" w:rsidRPr="005C3475" w:rsidRDefault="00B47BC9" w:rsidP="00B47BC9">
      <w:r w:rsidRPr="005C3475">
        <w:rPr>
          <w:b/>
          <w:bCs/>
        </w:rPr>
        <w:t>Contexte du projet :</w:t>
      </w:r>
      <w:r w:rsidRPr="005C3475">
        <w:t xml:space="preserve"> </w:t>
      </w:r>
      <w:r>
        <w:t xml:space="preserve">Le projet </w:t>
      </w:r>
      <w:proofErr w:type="spellStart"/>
      <w:r>
        <w:t>BestTables</w:t>
      </w:r>
      <w:proofErr w:type="spellEnd"/>
      <w:r>
        <w:t xml:space="preserve"> a été réalisé dans le cadre d'un Hackathon, imposant des délais très courts et une nécessité de coordination parfaite entre les trois membres de l'équipe (Wagner, Mael et Ilan). L'objectif était de répartir les tâches techniques complexes pour monter une infrastructure complète en parallèle tout en assurant la cohérence finale du système</w:t>
      </w:r>
      <w:r w:rsidRPr="005C3475">
        <w:t xml:space="preserve">. </w:t>
      </w:r>
    </w:p>
    <w:p w14:paraId="6E978FD5" w14:textId="77777777" w:rsidR="00B47BC9" w:rsidRPr="005C3475" w:rsidRDefault="00B47BC9" w:rsidP="00B47BC9">
      <w:r w:rsidRPr="005C3475">
        <w:rPr>
          <w:b/>
          <w:bCs/>
        </w:rPr>
        <w:t>Actions menées :</w:t>
      </w:r>
    </w:p>
    <w:p w14:paraId="4775C51B" w14:textId="0F4B9AFF" w:rsidR="00B47BC9" w:rsidRPr="005C3475" w:rsidRDefault="00B47BC9" w:rsidP="00B47BC9">
      <w:pPr>
        <w:numPr>
          <w:ilvl w:val="0"/>
          <w:numId w:val="1"/>
        </w:numPr>
      </w:pPr>
      <w:r w:rsidRPr="00B47BC9">
        <w:t>Adoption d'une méthodologie "Agile" : Mise en place d'un mode de travail itératif pour répondre aux exigences de rapidité du Hackathon</w:t>
      </w:r>
      <w:r w:rsidRPr="005C3475">
        <w:t xml:space="preserve">. </w:t>
      </w:r>
    </w:p>
    <w:p w14:paraId="438FE776" w14:textId="02AF79A1" w:rsidR="00B47BC9" w:rsidRDefault="00B47BC9" w:rsidP="00B47BC9">
      <w:pPr>
        <w:numPr>
          <w:ilvl w:val="0"/>
          <w:numId w:val="1"/>
        </w:numPr>
      </w:pPr>
      <w:r w:rsidRPr="00B47BC9">
        <w:t>Utilisation d'un outil de suivi (Kanban) : Création d'un tableau de bord visuel pour suivre l'état d'avancement des tâches via trois colonnes : To Do (À faire), Doing (En cours) et Done (Terminé)</w:t>
      </w:r>
      <w:r>
        <w:t>.</w:t>
      </w:r>
    </w:p>
    <w:p w14:paraId="7B5D8DE7" w14:textId="199C331B" w:rsidR="00B47BC9" w:rsidRDefault="00B47BC9" w:rsidP="00B47BC9">
      <w:pPr>
        <w:numPr>
          <w:ilvl w:val="0"/>
          <w:numId w:val="1"/>
        </w:numPr>
      </w:pPr>
      <w:r w:rsidRPr="00B47BC9">
        <w:t>Répartition des rôles par affinités techniques</w:t>
      </w:r>
      <w:r>
        <w:t xml:space="preserve"> </w:t>
      </w:r>
      <w:r>
        <w:t>:</w:t>
      </w:r>
    </w:p>
    <w:p w14:paraId="5CC7C46E" w14:textId="77777777" w:rsidR="00B47BC9" w:rsidRDefault="00B47BC9" w:rsidP="00B47BC9">
      <w:pPr>
        <w:numPr>
          <w:ilvl w:val="1"/>
          <w:numId w:val="1"/>
        </w:numPr>
      </w:pPr>
      <w:r w:rsidRPr="00B47BC9">
        <w:t>Wagner : Responsable de la partie réseau complexe (</w:t>
      </w:r>
      <w:proofErr w:type="spellStart"/>
      <w:r w:rsidRPr="00B47BC9">
        <w:t>OPNSense</w:t>
      </w:r>
      <w:proofErr w:type="spellEnd"/>
      <w:r w:rsidRPr="00B47BC9">
        <w:t xml:space="preserve">, VPN </w:t>
      </w:r>
      <w:proofErr w:type="spellStart"/>
      <w:r w:rsidRPr="00B47BC9">
        <w:t>Wireguard</w:t>
      </w:r>
      <w:proofErr w:type="spellEnd"/>
      <w:r w:rsidRPr="00B47BC9">
        <w:t>, redirection de ports)</w:t>
      </w:r>
    </w:p>
    <w:p w14:paraId="4E098F3E" w14:textId="77777777" w:rsidR="00B47BC9" w:rsidRDefault="00B47BC9" w:rsidP="00B47BC9">
      <w:pPr>
        <w:numPr>
          <w:ilvl w:val="1"/>
          <w:numId w:val="1"/>
        </w:numPr>
      </w:pPr>
      <w:r w:rsidRPr="00B47BC9">
        <w:t xml:space="preserve">Mael : Responsable de l'Active Directory (VM 100) et de son interconnexion avec les services tiers (GLPI, </w:t>
      </w:r>
      <w:proofErr w:type="spellStart"/>
      <w:r w:rsidRPr="00B47BC9">
        <w:t>Proxmox</w:t>
      </w:r>
      <w:proofErr w:type="spellEnd"/>
      <w:r w:rsidRPr="00B47BC9">
        <w:t>)</w:t>
      </w:r>
    </w:p>
    <w:p w14:paraId="6D03DE40" w14:textId="36B80E4E" w:rsidR="00B47BC9" w:rsidRDefault="00B47BC9" w:rsidP="00B47BC9">
      <w:pPr>
        <w:numPr>
          <w:ilvl w:val="1"/>
          <w:numId w:val="1"/>
        </w:numPr>
      </w:pPr>
      <w:r w:rsidRPr="00B47BC9">
        <w:t xml:space="preserve">Ilan : Responsable du développement du site web de mobilier et de la solution </w:t>
      </w:r>
      <w:proofErr w:type="spellStart"/>
      <w:r w:rsidRPr="00B47BC9">
        <w:t>d'analytics</w:t>
      </w:r>
      <w:proofErr w:type="spellEnd"/>
      <w:r w:rsidRPr="00B47BC9">
        <w:t xml:space="preserve"> </w:t>
      </w:r>
      <w:proofErr w:type="spellStart"/>
      <w:r w:rsidRPr="00B47BC9">
        <w:t>Matomo</w:t>
      </w:r>
      <w:proofErr w:type="spellEnd"/>
    </w:p>
    <w:p w14:paraId="0D358E46" w14:textId="431FB289" w:rsidR="00B47BC9" w:rsidRDefault="00B47BC9" w:rsidP="00B47BC9">
      <w:pPr>
        <w:numPr>
          <w:ilvl w:val="0"/>
          <w:numId w:val="1"/>
        </w:numPr>
      </w:pPr>
      <w:r w:rsidRPr="00B47BC9">
        <w:t>Planification et suivi des tâches spécifiques</w:t>
      </w:r>
      <w:r>
        <w:t xml:space="preserve"> </w:t>
      </w:r>
      <w:r>
        <w:t>:</w:t>
      </w:r>
    </w:p>
    <w:p w14:paraId="51A4009A" w14:textId="1F37A605" w:rsidR="00B47BC9" w:rsidRDefault="00B47BC9" w:rsidP="00B47BC9">
      <w:pPr>
        <w:numPr>
          <w:ilvl w:val="1"/>
          <w:numId w:val="1"/>
        </w:numPr>
      </w:pPr>
      <w:r w:rsidRPr="00B47BC9">
        <w:t>Création de cartes détaillées pour chaque étape (</w:t>
      </w:r>
      <w:proofErr w:type="gramStart"/>
      <w:r w:rsidRPr="00B47BC9">
        <w:t>ex:</w:t>
      </w:r>
      <w:proofErr w:type="gramEnd"/>
      <w:r w:rsidRPr="00B47BC9">
        <w:t xml:space="preserve"> "Faire une redirection DNS du </w:t>
      </w:r>
      <w:proofErr w:type="spellStart"/>
      <w:r w:rsidRPr="00B47BC9">
        <w:t>website</w:t>
      </w:r>
      <w:proofErr w:type="spellEnd"/>
      <w:r w:rsidRPr="00B47BC9">
        <w:t>", "Création du lien entre GLPI et l'annuaire LDAP").</w:t>
      </w:r>
    </w:p>
    <w:p w14:paraId="644B7DE0" w14:textId="09D4B718" w:rsidR="00B47BC9" w:rsidRDefault="00B47BC9" w:rsidP="00B47BC9">
      <w:pPr>
        <w:numPr>
          <w:ilvl w:val="1"/>
          <w:numId w:val="1"/>
        </w:numPr>
      </w:pPr>
      <w:r w:rsidRPr="00B47BC9">
        <w:t>Suivi des indicateurs de progression grâce aux pastilles nominatives sur l'outil de gestion.</w:t>
      </w:r>
    </w:p>
    <w:p w14:paraId="2B87A0EE" w14:textId="77777777" w:rsidR="00B47BC9" w:rsidRDefault="00B47BC9" w:rsidP="00B47BC9"/>
    <w:p w14:paraId="09B54D15" w14:textId="24E47FB4" w:rsidR="00B47BC9" w:rsidRPr="005C3475" w:rsidRDefault="00B47BC9" w:rsidP="00B47BC9">
      <w:r w:rsidRPr="005C3475">
        <w:rPr>
          <w:b/>
          <w:bCs/>
        </w:rPr>
        <w:t>Outils et Commandes utilisés :</w:t>
      </w:r>
    </w:p>
    <w:p w14:paraId="29C56566" w14:textId="77777777" w:rsidR="00B47BC9" w:rsidRDefault="00B47BC9" w:rsidP="00B47BC9">
      <w:pPr>
        <w:numPr>
          <w:ilvl w:val="0"/>
          <w:numId w:val="2"/>
        </w:numPr>
      </w:pPr>
      <w:r w:rsidRPr="005C3475">
        <w:rPr>
          <w:b/>
          <w:bCs/>
        </w:rPr>
        <w:t>Outils :</w:t>
      </w:r>
      <w:r w:rsidRPr="005C3475">
        <w:t xml:space="preserve"> </w:t>
      </w:r>
      <w:r w:rsidRPr="00B47BC9">
        <w:t>Tableau Trello (type Kanban) pour la planification visuelle</w:t>
      </w:r>
      <w:r w:rsidRPr="005C3475">
        <w:t>.</w:t>
      </w:r>
    </w:p>
    <w:p w14:paraId="0B5AD122" w14:textId="42F4C71F" w:rsidR="00B47BC9" w:rsidRDefault="00B47BC9" w:rsidP="00B47BC9">
      <w:pPr>
        <w:numPr>
          <w:ilvl w:val="0"/>
          <w:numId w:val="2"/>
        </w:numPr>
      </w:pPr>
      <w:r w:rsidRPr="00B47BC9">
        <w:rPr>
          <w:b/>
          <w:bCs/>
        </w:rPr>
        <w:t>Méthode</w:t>
      </w:r>
      <w:r w:rsidRPr="00B47BC9">
        <w:t xml:space="preserve"> : Gestion de projet Agile</w:t>
      </w:r>
      <w:r w:rsidRPr="005C3475">
        <w:t xml:space="preserve"> </w:t>
      </w:r>
    </w:p>
    <w:p w14:paraId="4B2D5B72" w14:textId="67EC21AF" w:rsidR="00B47BC9" w:rsidRPr="005C3475" w:rsidRDefault="00B47BC9" w:rsidP="00B47BC9">
      <w:pPr>
        <w:numPr>
          <w:ilvl w:val="0"/>
          <w:numId w:val="2"/>
        </w:numPr>
      </w:pPr>
      <w:r w:rsidRPr="00B47BC9">
        <w:rPr>
          <w:b/>
          <w:bCs/>
        </w:rPr>
        <w:lastRenderedPageBreak/>
        <w:t>Collaboration</w:t>
      </w:r>
      <w:r w:rsidRPr="00B47BC9">
        <w:t xml:space="preserve"> : Communication en temps réel pour synchroniser les phases d'intégration (interconnexion AD/GLPI/</w:t>
      </w:r>
      <w:proofErr w:type="spellStart"/>
      <w:r w:rsidRPr="00B47BC9">
        <w:t>Proxmox</w:t>
      </w:r>
      <w:proofErr w:type="spellEnd"/>
      <w:r w:rsidRPr="00B47BC9">
        <w:t>).</w:t>
      </w:r>
    </w:p>
    <w:p w14:paraId="3615C92A" w14:textId="77777777" w:rsidR="00B47BC9" w:rsidRDefault="00B47BC9" w:rsidP="00B47BC9">
      <w:pPr>
        <w:rPr>
          <w:b/>
          <w:bCs/>
        </w:rPr>
      </w:pPr>
    </w:p>
    <w:p w14:paraId="63400690" w14:textId="77777777" w:rsidR="00B47BC9" w:rsidRDefault="00B47BC9" w:rsidP="00B47BC9">
      <w:pPr>
        <w:rPr>
          <w:b/>
          <w:bCs/>
        </w:rPr>
      </w:pPr>
    </w:p>
    <w:p w14:paraId="2A48AF56" w14:textId="72F9EE30" w:rsidR="00B47BC9" w:rsidRPr="005C3475" w:rsidRDefault="00B47BC9" w:rsidP="00B47BC9">
      <w:r w:rsidRPr="005C3475">
        <w:rPr>
          <w:b/>
          <w:bCs/>
        </w:rPr>
        <w:t>Preuves :</w:t>
      </w:r>
    </w:p>
    <w:p w14:paraId="417B34BC" w14:textId="22DEE8CD" w:rsidR="00B47BC9" w:rsidRDefault="00B47BC9" w:rsidP="00B47BC9">
      <w:pPr>
        <w:numPr>
          <w:ilvl w:val="0"/>
          <w:numId w:val="3"/>
        </w:numPr>
      </w:pPr>
      <w:r w:rsidRPr="00B47BC9">
        <w:t>Preuve visuelle de l'organisation avec les différentes colonnes et les tâches assignées à chaque membre de l'équipe</w:t>
      </w:r>
      <w:r w:rsidRPr="005C3475">
        <w:t xml:space="preserve">. </w:t>
      </w:r>
    </w:p>
    <w:p w14:paraId="3712E2D7" w14:textId="030B413D" w:rsidR="00520BE3" w:rsidRDefault="00B47BC9">
      <w:r w:rsidRPr="00E111BC">
        <w:rPr>
          <w:noProof/>
        </w:rPr>
        <w:drawing>
          <wp:inline distT="0" distB="0" distL="0" distR="0" wp14:anchorId="61D2656C" wp14:editId="7B6C6CA1">
            <wp:extent cx="3528060" cy="2683380"/>
            <wp:effectExtent l="0" t="0" r="0" b="3175"/>
            <wp:docPr id="15702352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235258" name=""/>
                    <pic:cNvPicPr/>
                  </pic:nvPicPr>
                  <pic:blipFill>
                    <a:blip r:embed="rId5"/>
                    <a:stretch>
                      <a:fillRect/>
                    </a:stretch>
                  </pic:blipFill>
                  <pic:spPr>
                    <a:xfrm>
                      <a:off x="0" y="0"/>
                      <a:ext cx="3548919" cy="2699245"/>
                    </a:xfrm>
                    <a:prstGeom prst="rect">
                      <a:avLst/>
                    </a:prstGeom>
                  </pic:spPr>
                </pic:pic>
              </a:graphicData>
            </a:graphic>
          </wp:inline>
        </w:drawing>
      </w:r>
    </w:p>
    <w:p w14:paraId="17BBB8D9" w14:textId="77777777" w:rsidR="00B47BC9" w:rsidRDefault="00B47BC9" w:rsidP="00B47BC9">
      <w:pPr>
        <w:numPr>
          <w:ilvl w:val="0"/>
          <w:numId w:val="3"/>
        </w:numPr>
      </w:pPr>
      <w:r>
        <w:t>Schéma d’infrastructure</w:t>
      </w:r>
      <w:r w:rsidRPr="005C3475">
        <w:t xml:space="preserve">. </w:t>
      </w:r>
    </w:p>
    <w:p w14:paraId="17AF225E" w14:textId="77777777" w:rsidR="00B47BC9" w:rsidRDefault="00B47BC9" w:rsidP="00B47BC9">
      <w:r>
        <w:rPr>
          <w:noProof/>
        </w:rPr>
        <w:drawing>
          <wp:inline distT="0" distB="0" distL="0" distR="0" wp14:anchorId="338D5D8D" wp14:editId="4D0DD1C9">
            <wp:extent cx="4716780" cy="3077969"/>
            <wp:effectExtent l="0" t="0" r="7620" b="0"/>
            <wp:docPr id="120871048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10483" name="Image 12087104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22574" cy="3081750"/>
                    </a:xfrm>
                    <a:prstGeom prst="rect">
                      <a:avLst/>
                    </a:prstGeom>
                  </pic:spPr>
                </pic:pic>
              </a:graphicData>
            </a:graphic>
          </wp:inline>
        </w:drawing>
      </w:r>
    </w:p>
    <w:p w14:paraId="34C63934" w14:textId="77777777" w:rsidR="00B47BC9" w:rsidRDefault="00B47BC9" w:rsidP="00B47BC9"/>
    <w:p w14:paraId="3017AFB0" w14:textId="77777777" w:rsidR="00B47BC9" w:rsidRDefault="00B47BC9"/>
    <w:sectPr w:rsidR="00B47BC9" w:rsidSect="00B47B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3679"/>
    <w:multiLevelType w:val="multilevel"/>
    <w:tmpl w:val="0D0A9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E4A35"/>
    <w:multiLevelType w:val="multilevel"/>
    <w:tmpl w:val="2588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C40D3"/>
    <w:multiLevelType w:val="multilevel"/>
    <w:tmpl w:val="37BA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382277">
    <w:abstractNumId w:val="0"/>
  </w:num>
  <w:num w:numId="2" w16cid:durableId="1583492870">
    <w:abstractNumId w:val="2"/>
  </w:num>
  <w:num w:numId="3" w16cid:durableId="119854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C9"/>
    <w:rsid w:val="0007254C"/>
    <w:rsid w:val="003C0A21"/>
    <w:rsid w:val="00520BE3"/>
    <w:rsid w:val="00B47BC9"/>
    <w:rsid w:val="00E903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8C82"/>
  <w15:chartTrackingRefBased/>
  <w15:docId w15:val="{BDE9C68B-C989-4700-B70C-15B3C873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BC9"/>
  </w:style>
  <w:style w:type="paragraph" w:styleId="Titre1">
    <w:name w:val="heading 1"/>
    <w:basedOn w:val="Normal"/>
    <w:next w:val="Normal"/>
    <w:link w:val="Titre1Car"/>
    <w:uiPriority w:val="9"/>
    <w:qFormat/>
    <w:rsid w:val="00B47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7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7B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7B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7B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7B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7B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7B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7B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7B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7B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7B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7B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7B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7B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7B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7B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7BC9"/>
    <w:rPr>
      <w:rFonts w:eastAsiaTheme="majorEastAsia" w:cstheme="majorBidi"/>
      <w:color w:val="272727" w:themeColor="text1" w:themeTint="D8"/>
    </w:rPr>
  </w:style>
  <w:style w:type="paragraph" w:styleId="Titre">
    <w:name w:val="Title"/>
    <w:basedOn w:val="Normal"/>
    <w:next w:val="Normal"/>
    <w:link w:val="TitreCar"/>
    <w:uiPriority w:val="10"/>
    <w:qFormat/>
    <w:rsid w:val="00B47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7B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7B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7B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7BC9"/>
    <w:pPr>
      <w:spacing w:before="160"/>
      <w:jc w:val="center"/>
    </w:pPr>
    <w:rPr>
      <w:i/>
      <w:iCs/>
      <w:color w:val="404040" w:themeColor="text1" w:themeTint="BF"/>
    </w:rPr>
  </w:style>
  <w:style w:type="character" w:customStyle="1" w:styleId="CitationCar">
    <w:name w:val="Citation Car"/>
    <w:basedOn w:val="Policepardfaut"/>
    <w:link w:val="Citation"/>
    <w:uiPriority w:val="29"/>
    <w:rsid w:val="00B47BC9"/>
    <w:rPr>
      <w:i/>
      <w:iCs/>
      <w:color w:val="404040" w:themeColor="text1" w:themeTint="BF"/>
    </w:rPr>
  </w:style>
  <w:style w:type="paragraph" w:styleId="Paragraphedeliste">
    <w:name w:val="List Paragraph"/>
    <w:basedOn w:val="Normal"/>
    <w:uiPriority w:val="34"/>
    <w:qFormat/>
    <w:rsid w:val="00B47BC9"/>
    <w:pPr>
      <w:ind w:left="720"/>
      <w:contextualSpacing/>
    </w:pPr>
  </w:style>
  <w:style w:type="character" w:styleId="Accentuationintense">
    <w:name w:val="Intense Emphasis"/>
    <w:basedOn w:val="Policepardfaut"/>
    <w:uiPriority w:val="21"/>
    <w:qFormat/>
    <w:rsid w:val="00B47BC9"/>
    <w:rPr>
      <w:i/>
      <w:iCs/>
      <w:color w:val="0F4761" w:themeColor="accent1" w:themeShade="BF"/>
    </w:rPr>
  </w:style>
  <w:style w:type="paragraph" w:styleId="Citationintense">
    <w:name w:val="Intense Quote"/>
    <w:basedOn w:val="Normal"/>
    <w:next w:val="Normal"/>
    <w:link w:val="CitationintenseCar"/>
    <w:uiPriority w:val="30"/>
    <w:qFormat/>
    <w:rsid w:val="00B47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7BC9"/>
    <w:rPr>
      <w:i/>
      <w:iCs/>
      <w:color w:val="0F4761" w:themeColor="accent1" w:themeShade="BF"/>
    </w:rPr>
  </w:style>
  <w:style w:type="character" w:styleId="Rfrenceintense">
    <w:name w:val="Intense Reference"/>
    <w:basedOn w:val="Policepardfaut"/>
    <w:uiPriority w:val="32"/>
    <w:qFormat/>
    <w:rsid w:val="00B47BC9"/>
    <w:rPr>
      <w:b/>
      <w:bCs/>
      <w:smallCaps/>
      <w:color w:val="0F4761" w:themeColor="accent1" w:themeShade="BF"/>
      <w:spacing w:val="5"/>
    </w:rPr>
  </w:style>
  <w:style w:type="character" w:styleId="Lienhypertexte">
    <w:name w:val="Hyperlink"/>
    <w:basedOn w:val="Policepardfaut"/>
    <w:uiPriority w:val="99"/>
    <w:unhideWhenUsed/>
    <w:rsid w:val="00B47BC9"/>
    <w:rPr>
      <w:color w:val="467886" w:themeColor="hyperlink"/>
      <w:u w:val="single"/>
    </w:rPr>
  </w:style>
  <w:style w:type="character" w:styleId="Lienhypertextesuivivisit">
    <w:name w:val="FollowedHyperlink"/>
    <w:basedOn w:val="Policepardfaut"/>
    <w:uiPriority w:val="99"/>
    <w:semiHidden/>
    <w:unhideWhenUsed/>
    <w:rsid w:val="00B47B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1584</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THIRARD</dc:creator>
  <cp:keywords/>
  <dc:description/>
  <cp:lastModifiedBy>Wagner THIRARD</cp:lastModifiedBy>
  <cp:revision>1</cp:revision>
  <dcterms:created xsi:type="dcterms:W3CDTF">2026-05-06T14:41:00Z</dcterms:created>
  <dcterms:modified xsi:type="dcterms:W3CDTF">2026-05-06T14:46:00Z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7dfc5-2bf4-4a75-8664-2dc4b3bb1d09_Enabled">
    <vt:lpwstr>true</vt:lpwstr>
  </property>
  <property fmtid="{D5CDD505-2E9C-101B-9397-08002B2CF9AE}" pid="3" name="MSIP_Label_47e7dfc5-2bf4-4a75-8664-2dc4b3bb1d09_SetDate">
    <vt:lpwstr>2026-05-06T14:46:18Z</vt:lpwstr>
  </property>
  <property fmtid="{D5CDD505-2E9C-101B-9397-08002B2CF9AE}" pid="4" name="MSIP_Label_47e7dfc5-2bf4-4a75-8664-2dc4b3bb1d09_Method">
    <vt:lpwstr>Standard</vt:lpwstr>
  </property>
  <property fmtid="{D5CDD505-2E9C-101B-9397-08002B2CF9AE}" pid="5" name="MSIP_Label_47e7dfc5-2bf4-4a75-8664-2dc4b3bb1d09_Name">
    <vt:lpwstr>defa4170-0d19-0005-0004-bc88714345d2</vt:lpwstr>
  </property>
  <property fmtid="{D5CDD505-2E9C-101B-9397-08002B2CF9AE}" pid="6" name="MSIP_Label_47e7dfc5-2bf4-4a75-8664-2dc4b3bb1d09_SiteId">
    <vt:lpwstr>413600cf-bd4e-4c7c-8a61-69e73cddf731</vt:lpwstr>
  </property>
  <property fmtid="{D5CDD505-2E9C-101B-9397-08002B2CF9AE}" pid="7" name="MSIP_Label_47e7dfc5-2bf4-4a75-8664-2dc4b3bb1d09_ActionId">
    <vt:lpwstr>d9a72ea7-6fb6-4235-bff1-562f5c7c02f7</vt:lpwstr>
  </property>
  <property fmtid="{D5CDD505-2E9C-101B-9397-08002B2CF9AE}" pid="8" name="MSIP_Label_47e7dfc5-2bf4-4a75-8664-2dc4b3bb1d09_ContentBits">
    <vt:lpwstr>0</vt:lpwstr>
  </property>
  <property fmtid="{D5CDD505-2E9C-101B-9397-08002B2CF9AE}" pid="9" name="MSIP_Label_47e7dfc5-2bf4-4a75-8664-2dc4b3bb1d09_Tag">
    <vt:lpwstr>10, 3, 0, 1</vt:lpwstr>
  </property>
</Properties>
</file>